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960"/>
        <w:gridCol w:w="6134"/>
      </w:tblGrid>
      <w:tr w:rsidR="007D7DE3" w:rsidRPr="00A54142" w:rsidTr="00DD5C3E">
        <w:trPr>
          <w:trHeight w:val="2146"/>
        </w:trPr>
        <w:tc>
          <w:tcPr>
            <w:tcW w:w="3960" w:type="dxa"/>
            <w:vAlign w:val="center"/>
          </w:tcPr>
          <w:p w:rsidR="007D7DE3" w:rsidRPr="00A54142" w:rsidRDefault="005A6896" w:rsidP="007D7DE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94615</wp:posOffset>
                  </wp:positionV>
                  <wp:extent cx="1331595" cy="953770"/>
                  <wp:effectExtent l="0" t="0" r="1905" b="0"/>
                  <wp:wrapSquare wrapText="bothSides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4" w:type="dxa"/>
            <w:vAlign w:val="center"/>
          </w:tcPr>
          <w:p w:rsidR="00600BCC" w:rsidRDefault="00600BCC" w:rsidP="00414A8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Certified Actuarial Analyst</w:t>
            </w:r>
          </w:p>
          <w:p w:rsidR="007D7DE3" w:rsidRPr="00A54142" w:rsidRDefault="00600BCC" w:rsidP="00414A80">
            <w:pPr>
              <w:rPr>
                <w:b/>
                <w:sz w:val="40"/>
                <w:szCs w:val="40"/>
              </w:rPr>
            </w:pPr>
            <w:r w:rsidRPr="00600BCC">
              <w:rPr>
                <w:b/>
                <w:sz w:val="28"/>
                <w:szCs w:val="40"/>
              </w:rPr>
              <w:t>E</w:t>
            </w:r>
            <w:r w:rsidR="007D7DE3" w:rsidRPr="00600BCC">
              <w:rPr>
                <w:b/>
                <w:sz w:val="28"/>
                <w:szCs w:val="40"/>
              </w:rPr>
              <w:t xml:space="preserve">xam comments </w:t>
            </w:r>
            <w:r w:rsidR="00414A80" w:rsidRPr="00600BCC">
              <w:rPr>
                <w:b/>
                <w:sz w:val="28"/>
                <w:szCs w:val="40"/>
              </w:rPr>
              <w:t>form</w:t>
            </w:r>
          </w:p>
        </w:tc>
      </w:tr>
    </w:tbl>
    <w:p w:rsidR="006B6AF8" w:rsidRDefault="006B6AF8" w:rsidP="006B6AF8"/>
    <w:tbl>
      <w:tblPr>
        <w:tblW w:w="0" w:type="auto"/>
        <w:tblLook w:val="04A0" w:firstRow="1" w:lastRow="0" w:firstColumn="1" w:lastColumn="0" w:noHBand="0" w:noVBand="1"/>
      </w:tblPr>
      <w:tblGrid>
        <w:gridCol w:w="9962"/>
      </w:tblGrid>
      <w:tr w:rsidR="007D7DE3" w:rsidTr="008C096B">
        <w:tc>
          <w:tcPr>
            <w:tcW w:w="9962" w:type="dxa"/>
          </w:tcPr>
          <w:p w:rsidR="00B41473" w:rsidRDefault="00B41473" w:rsidP="00B41473">
            <w:pPr>
              <w:spacing w:line="240" w:lineRule="atLeast"/>
              <w:rPr>
                <w:i/>
                <w:sz w:val="18"/>
              </w:rPr>
            </w:pPr>
            <w:r w:rsidRPr="0067102C">
              <w:rPr>
                <w:i/>
                <w:sz w:val="18"/>
              </w:rPr>
              <w:t xml:space="preserve">Please </w:t>
            </w:r>
            <w:r>
              <w:rPr>
                <w:i/>
                <w:sz w:val="18"/>
              </w:rPr>
              <w:t xml:space="preserve">complete </w:t>
            </w:r>
            <w:r w:rsidR="00EE67B4">
              <w:rPr>
                <w:i/>
                <w:sz w:val="18"/>
              </w:rPr>
              <w:t xml:space="preserve">this form and return it </w:t>
            </w:r>
            <w:r>
              <w:rPr>
                <w:i/>
                <w:sz w:val="18"/>
              </w:rPr>
              <w:t>to:</w:t>
            </w:r>
          </w:p>
          <w:p w:rsidR="00B82764" w:rsidRDefault="00B82764" w:rsidP="00B82764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CAA administration team,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C/O 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The Institute and Faculty of Actuaries, </w:t>
            </w:r>
            <w:r w:rsidRPr="007042EA">
              <w:rPr>
                <w:rFonts w:cs="Arial"/>
                <w:i/>
                <w:sz w:val="18"/>
              </w:rPr>
              <w:t>1</w:t>
            </w:r>
            <w:r w:rsidRPr="007042EA">
              <w:rPr>
                <w:rFonts w:cs="Arial"/>
                <w:i/>
                <w:sz w:val="18"/>
                <w:vertAlign w:val="superscript"/>
              </w:rPr>
              <w:t>st</w:t>
            </w:r>
            <w:r w:rsidRPr="007042EA">
              <w:rPr>
                <w:rFonts w:cs="Arial"/>
                <w:i/>
                <w:sz w:val="18"/>
              </w:rPr>
              <w:t xml:space="preserve"> Floor, Park Central, 40/41 Park End Street, Oxford, OX1 1JD, UK</w:t>
            </w:r>
            <w:r>
              <w:rPr>
                <w:rFonts w:cs="Arial"/>
                <w:i/>
                <w:sz w:val="18"/>
              </w:rPr>
              <w:t xml:space="preserve">.  </w:t>
            </w:r>
            <w:r>
              <w:rPr>
                <w:rFonts w:cs="Arial"/>
                <w:i/>
                <w:sz w:val="18"/>
                <w:szCs w:val="18"/>
              </w:rPr>
              <w:t xml:space="preserve">Tel: 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 +44 (0)1865 </w:t>
            </w:r>
            <w:r>
              <w:rPr>
                <w:rFonts w:cs="Arial"/>
                <w:i/>
                <w:sz w:val="18"/>
                <w:szCs w:val="18"/>
              </w:rPr>
              <w:t>268266</w:t>
            </w:r>
            <w:r w:rsidRPr="002E3F62">
              <w:rPr>
                <w:rFonts w:cs="Arial"/>
                <w:i/>
                <w:sz w:val="18"/>
                <w:szCs w:val="18"/>
              </w:rPr>
              <w:t xml:space="preserve">   Email: </w:t>
            </w:r>
            <w:hyperlink r:id="rId10" w:history="1">
              <w:r w:rsidR="00A863D5" w:rsidRPr="00A863D5">
                <w:rPr>
                  <w:rStyle w:val="Hyperlink"/>
                  <w:rFonts w:cs="Arial"/>
                  <w:i/>
                  <w:sz w:val="18"/>
                  <w:szCs w:val="18"/>
                  <w:lang w:val="en-US"/>
                </w:rPr>
                <w:t>enquiries@caa-global.org</w:t>
              </w:r>
            </w:hyperlink>
          </w:p>
          <w:p w:rsidR="00B41473" w:rsidRPr="008C096B" w:rsidRDefault="00B41473" w:rsidP="00B41473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7D7DE3" w:rsidTr="008C096B">
        <w:tc>
          <w:tcPr>
            <w:tcW w:w="9962" w:type="dxa"/>
          </w:tcPr>
          <w:p w:rsidR="007D7DE3" w:rsidRPr="008C096B" w:rsidRDefault="007D7DE3" w:rsidP="007D7DE3">
            <w:pPr>
              <w:rPr>
                <w:sz w:val="18"/>
                <w:szCs w:val="18"/>
              </w:rPr>
            </w:pPr>
            <w:r w:rsidRPr="008C096B">
              <w:rPr>
                <w:sz w:val="18"/>
                <w:szCs w:val="18"/>
              </w:rPr>
              <w:t xml:space="preserve">The exam supervisor will notify the </w:t>
            </w:r>
            <w:r w:rsidR="00B82764">
              <w:rPr>
                <w:sz w:val="18"/>
                <w:szCs w:val="18"/>
              </w:rPr>
              <w:t>CAA Global</w:t>
            </w:r>
            <w:r w:rsidRPr="008C096B">
              <w:rPr>
                <w:sz w:val="18"/>
                <w:szCs w:val="18"/>
              </w:rPr>
              <w:t xml:space="preserve"> of any unusual circumstances concerning exam conditions.  However, you may wish to notify us of any aspect of the conduct of the examinations with which you personally are unhappy.</w:t>
            </w:r>
          </w:p>
          <w:p w:rsidR="007D7DE3" w:rsidRPr="008C096B" w:rsidRDefault="007D7DE3" w:rsidP="00B82764">
            <w:pPr>
              <w:rPr>
                <w:sz w:val="18"/>
                <w:szCs w:val="18"/>
              </w:rPr>
            </w:pPr>
            <w:r w:rsidRPr="008C096B">
              <w:rPr>
                <w:b/>
                <w:sz w:val="18"/>
                <w:szCs w:val="18"/>
              </w:rPr>
              <w:t xml:space="preserve">Comments forms must be returned to the </w:t>
            </w:r>
            <w:r w:rsidR="00B82764">
              <w:rPr>
                <w:b/>
                <w:sz w:val="18"/>
                <w:szCs w:val="18"/>
              </w:rPr>
              <w:t>CAA administration</w:t>
            </w:r>
            <w:r w:rsidRPr="008C096B">
              <w:rPr>
                <w:b/>
                <w:sz w:val="18"/>
                <w:szCs w:val="18"/>
              </w:rPr>
              <w:t xml:space="preserve"> Team within t</w:t>
            </w:r>
            <w:r w:rsidR="00504B17">
              <w:rPr>
                <w:b/>
                <w:sz w:val="18"/>
                <w:szCs w:val="18"/>
              </w:rPr>
              <w:t>wo</w:t>
            </w:r>
            <w:r w:rsidRPr="008C096B">
              <w:rPr>
                <w:b/>
                <w:sz w:val="18"/>
                <w:szCs w:val="18"/>
              </w:rPr>
              <w:t xml:space="preserve"> weeks</w:t>
            </w:r>
            <w:bookmarkStart w:id="0" w:name="_GoBack"/>
            <w:bookmarkEnd w:id="0"/>
            <w:r w:rsidRPr="008C096B">
              <w:rPr>
                <w:b/>
                <w:sz w:val="18"/>
                <w:szCs w:val="18"/>
              </w:rPr>
              <w:t xml:space="preserve"> of the examinations taking place in order to be taken into account.</w:t>
            </w:r>
          </w:p>
        </w:tc>
      </w:tr>
    </w:tbl>
    <w:p w:rsidR="006B6AF8" w:rsidRDefault="006B6AF8" w:rsidP="006B6AF8"/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880"/>
        <w:gridCol w:w="1710"/>
        <w:gridCol w:w="3150"/>
      </w:tblGrid>
      <w:tr w:rsidR="006B6AF8" w:rsidRPr="00525EAB" w:rsidTr="00EE24A8">
        <w:trPr>
          <w:trHeight w:val="346"/>
        </w:trPr>
        <w:tc>
          <w:tcPr>
            <w:tcW w:w="2160" w:type="dxa"/>
            <w:shd w:val="clear" w:color="auto" w:fill="D9D9D9"/>
            <w:vAlign w:val="center"/>
          </w:tcPr>
          <w:p w:rsidR="006B6AF8" w:rsidRPr="00A54142" w:rsidRDefault="00677637" w:rsidP="00677637">
            <w:pPr>
              <w:rPr>
                <w:rFonts w:cs="Arial"/>
                <w:b/>
                <w:bCs/>
                <w:color w:val="000000"/>
                <w:sz w:val="24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A54142" w:rsidRPr="00A54142">
              <w:rPr>
                <w:rFonts w:cs="Arial"/>
                <w:b/>
                <w:bCs/>
                <w:color w:val="000000"/>
                <w:szCs w:val="20"/>
              </w:rPr>
              <w:t>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B6AF8" w:rsidRPr="00A54142" w:rsidRDefault="006B6AF8" w:rsidP="00A54142">
            <w:pPr>
              <w:rPr>
                <w:rFonts w:cs="Arial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6B6AF8" w:rsidRPr="00A54142" w:rsidRDefault="006B6AF8" w:rsidP="00A54142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A54142">
              <w:rPr>
                <w:rFonts w:cs="Arial"/>
                <w:b/>
                <w:bCs/>
                <w:color w:val="000000"/>
                <w:szCs w:val="20"/>
              </w:rPr>
              <w:t>Exam centre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6AF8" w:rsidRPr="00525EAB" w:rsidRDefault="006B6AF8" w:rsidP="00A54142">
            <w:pPr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A54142" w:rsidRPr="00525EAB" w:rsidTr="00EE24A8">
        <w:trPr>
          <w:trHeight w:val="346"/>
        </w:trPr>
        <w:tc>
          <w:tcPr>
            <w:tcW w:w="2160" w:type="dxa"/>
            <w:shd w:val="clear" w:color="auto" w:fill="D9D9D9"/>
            <w:vAlign w:val="center"/>
          </w:tcPr>
          <w:p w:rsidR="00A54142" w:rsidRPr="00A54142" w:rsidRDefault="00504B17" w:rsidP="00A54142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A54142">
              <w:rPr>
                <w:rFonts w:cs="Arial"/>
                <w:b/>
                <w:color w:val="000000"/>
                <w:szCs w:val="20"/>
              </w:rPr>
              <w:t>ARN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54142" w:rsidRPr="00A54142" w:rsidRDefault="00A54142" w:rsidP="00A54142">
            <w:pPr>
              <w:rPr>
                <w:rFonts w:cs="Arial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A54142" w:rsidRPr="00A54142" w:rsidRDefault="00A54142" w:rsidP="00A54142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A54142">
              <w:rPr>
                <w:rFonts w:cs="Arial"/>
                <w:b/>
                <w:bCs/>
                <w:color w:val="000000"/>
                <w:szCs w:val="20"/>
              </w:rPr>
              <w:t>Subject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54142" w:rsidRPr="00525EAB" w:rsidRDefault="00A54142" w:rsidP="00A54142">
            <w:pPr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A54142" w:rsidRPr="00525EAB" w:rsidTr="00EE24A8">
        <w:trPr>
          <w:trHeight w:val="346"/>
        </w:trPr>
        <w:tc>
          <w:tcPr>
            <w:tcW w:w="2160" w:type="dxa"/>
            <w:shd w:val="clear" w:color="auto" w:fill="D9D9D9"/>
            <w:vAlign w:val="center"/>
          </w:tcPr>
          <w:p w:rsidR="00A54142" w:rsidRPr="00A54142" w:rsidRDefault="00A54142" w:rsidP="00A54142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54142" w:rsidRPr="00A54142" w:rsidRDefault="00A54142" w:rsidP="00A54142">
            <w:pPr>
              <w:rPr>
                <w:rFonts w:cs="Arial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A54142" w:rsidRPr="00A54142" w:rsidRDefault="00A54142" w:rsidP="00A54142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A54142">
              <w:rPr>
                <w:rFonts w:cs="Arial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54142" w:rsidRPr="00525EAB" w:rsidRDefault="00A54142" w:rsidP="00A54142">
            <w:pPr>
              <w:rPr>
                <w:rFonts w:cs="Arial"/>
                <w:bCs/>
                <w:color w:val="000000"/>
                <w:szCs w:val="20"/>
              </w:rPr>
            </w:pPr>
          </w:p>
        </w:tc>
      </w:tr>
    </w:tbl>
    <w:p w:rsidR="006B6AF8" w:rsidRDefault="006B6AF8" w:rsidP="006B6AF8"/>
    <w:p w:rsidR="00A54142" w:rsidRPr="00A54142" w:rsidRDefault="00A54142" w:rsidP="006B6AF8">
      <w:pPr>
        <w:rPr>
          <w:sz w:val="22"/>
        </w:rPr>
      </w:pPr>
      <w:r w:rsidRPr="00A54142">
        <w:rPr>
          <w:b/>
          <w:sz w:val="22"/>
        </w:rPr>
        <w:t>General comments</w:t>
      </w:r>
      <w:r w:rsidRPr="00A54142">
        <w:rPr>
          <w:sz w:val="22"/>
        </w:rPr>
        <w:t xml:space="preserve"> – To include venue and invigilation/conduct of the examinations.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/>
        </w:tc>
      </w:tr>
      <w:tr w:rsidR="00FD70E4" w:rsidRPr="00A54142" w:rsidTr="00B41473">
        <w:trPr>
          <w:trHeight w:val="346"/>
        </w:trPr>
        <w:tc>
          <w:tcPr>
            <w:tcW w:w="9962" w:type="dxa"/>
          </w:tcPr>
          <w:p w:rsidR="00FD70E4" w:rsidRPr="00A54142" w:rsidRDefault="00FD70E4" w:rsidP="006B6AF8"/>
        </w:tc>
      </w:tr>
    </w:tbl>
    <w:p w:rsidR="00A54142" w:rsidRPr="00A54142" w:rsidRDefault="00A54142" w:rsidP="006B6AF8">
      <w:pPr>
        <w:rPr>
          <w:sz w:val="18"/>
        </w:rPr>
      </w:pPr>
    </w:p>
    <w:p w:rsidR="00A54142" w:rsidRDefault="00A54142" w:rsidP="006B6AF8">
      <w:pPr>
        <w:rPr>
          <w:sz w:val="22"/>
        </w:rPr>
      </w:pPr>
      <w:r w:rsidRPr="00A54142">
        <w:rPr>
          <w:b/>
          <w:sz w:val="22"/>
        </w:rPr>
        <w:t>Specific comments</w:t>
      </w:r>
      <w:r w:rsidRPr="00A54142">
        <w:rPr>
          <w:sz w:val="22"/>
        </w:rPr>
        <w:t xml:space="preserve"> – Relating to your particular experience(s) during the examinations.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A54142" w:rsidRPr="00A54142" w:rsidTr="00B41473">
        <w:trPr>
          <w:trHeight w:val="346"/>
        </w:trPr>
        <w:tc>
          <w:tcPr>
            <w:tcW w:w="9962" w:type="dxa"/>
          </w:tcPr>
          <w:p w:rsidR="00A54142" w:rsidRPr="00A54142" w:rsidRDefault="00A54142" w:rsidP="006B6AF8">
            <w:pPr>
              <w:rPr>
                <w:sz w:val="22"/>
              </w:rPr>
            </w:pPr>
          </w:p>
        </w:tc>
      </w:tr>
      <w:tr w:rsidR="00704904" w:rsidRPr="00A54142" w:rsidTr="00B41473">
        <w:trPr>
          <w:trHeight w:val="346"/>
        </w:trPr>
        <w:tc>
          <w:tcPr>
            <w:tcW w:w="9962" w:type="dxa"/>
          </w:tcPr>
          <w:p w:rsidR="00704904" w:rsidRPr="00A54142" w:rsidRDefault="00704904" w:rsidP="006B6AF8">
            <w:pPr>
              <w:rPr>
                <w:sz w:val="22"/>
              </w:rPr>
            </w:pPr>
          </w:p>
        </w:tc>
      </w:tr>
    </w:tbl>
    <w:p w:rsidR="00A54142" w:rsidRDefault="00A54142" w:rsidP="007D7DE3">
      <w:pPr>
        <w:rPr>
          <w:sz w:val="22"/>
        </w:rPr>
      </w:pPr>
    </w:p>
    <w:sectPr w:rsidR="00A54142" w:rsidSect="007B2DC8">
      <w:footerReference w:type="default" r:id="rId11"/>
      <w:pgSz w:w="11906" w:h="16838"/>
      <w:pgMar w:top="1080" w:right="1080" w:bottom="108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D5" w:rsidRDefault="006A6FD5" w:rsidP="00704904">
      <w:pPr>
        <w:spacing w:line="240" w:lineRule="auto"/>
      </w:pPr>
      <w:r>
        <w:separator/>
      </w:r>
    </w:p>
  </w:endnote>
  <w:endnote w:type="continuationSeparator" w:id="0">
    <w:p w:rsidR="006A6FD5" w:rsidRDefault="006A6FD5" w:rsidP="00704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8" w:rsidRPr="007B2DC8" w:rsidRDefault="00445CED" w:rsidP="007B2DC8">
    <w:pPr>
      <w:pStyle w:val="Footer"/>
      <w:jc w:val="right"/>
      <w:rPr>
        <w:sz w:val="16"/>
      </w:rPr>
    </w:pPr>
    <w:r>
      <w:rPr>
        <w:sz w:val="16"/>
      </w:rPr>
      <w:t>October</w:t>
    </w:r>
    <w:r w:rsidR="007B2DC8" w:rsidRPr="007B2DC8">
      <w:rPr>
        <w:sz w:val="16"/>
      </w:rPr>
      <w:t xml:space="preserve"> 201</w:t>
    </w:r>
    <w:r w:rsidR="00F96CD4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D5" w:rsidRDefault="006A6FD5" w:rsidP="00704904">
      <w:pPr>
        <w:spacing w:line="240" w:lineRule="auto"/>
      </w:pPr>
      <w:r>
        <w:separator/>
      </w:r>
    </w:p>
  </w:footnote>
  <w:footnote w:type="continuationSeparator" w:id="0">
    <w:p w:rsidR="006A6FD5" w:rsidRDefault="006A6FD5" w:rsidP="007049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F8"/>
    <w:rsid w:val="00057E35"/>
    <w:rsid w:val="00060EE8"/>
    <w:rsid w:val="00063563"/>
    <w:rsid w:val="000963E4"/>
    <w:rsid w:val="00110FF0"/>
    <w:rsid w:val="00111281"/>
    <w:rsid w:val="00143052"/>
    <w:rsid w:val="00154792"/>
    <w:rsid w:val="001F3607"/>
    <w:rsid w:val="0022103B"/>
    <w:rsid w:val="00226369"/>
    <w:rsid w:val="00235910"/>
    <w:rsid w:val="002776EE"/>
    <w:rsid w:val="00292DB5"/>
    <w:rsid w:val="002A4FD8"/>
    <w:rsid w:val="002B2DEB"/>
    <w:rsid w:val="0031655A"/>
    <w:rsid w:val="00362457"/>
    <w:rsid w:val="00362F66"/>
    <w:rsid w:val="00365B5F"/>
    <w:rsid w:val="00375232"/>
    <w:rsid w:val="003A72C2"/>
    <w:rsid w:val="003B1F9E"/>
    <w:rsid w:val="003C09E9"/>
    <w:rsid w:val="003F4DA9"/>
    <w:rsid w:val="00414A80"/>
    <w:rsid w:val="00415ED4"/>
    <w:rsid w:val="00440AFB"/>
    <w:rsid w:val="00445CED"/>
    <w:rsid w:val="00447AF1"/>
    <w:rsid w:val="00451C1C"/>
    <w:rsid w:val="00497495"/>
    <w:rsid w:val="004A148A"/>
    <w:rsid w:val="004A47B6"/>
    <w:rsid w:val="004D3723"/>
    <w:rsid w:val="004F6E37"/>
    <w:rsid w:val="004F7E5F"/>
    <w:rsid w:val="00503243"/>
    <w:rsid w:val="00504B17"/>
    <w:rsid w:val="00562D7C"/>
    <w:rsid w:val="005A6896"/>
    <w:rsid w:val="005D1C27"/>
    <w:rsid w:val="005E20D9"/>
    <w:rsid w:val="005F0EFD"/>
    <w:rsid w:val="005F5B82"/>
    <w:rsid w:val="00600BCC"/>
    <w:rsid w:val="00606DEA"/>
    <w:rsid w:val="00614D4C"/>
    <w:rsid w:val="00655051"/>
    <w:rsid w:val="00677637"/>
    <w:rsid w:val="00683D11"/>
    <w:rsid w:val="006A6FD5"/>
    <w:rsid w:val="006B6AF8"/>
    <w:rsid w:val="007008EA"/>
    <w:rsid w:val="00704904"/>
    <w:rsid w:val="00715639"/>
    <w:rsid w:val="00765D4C"/>
    <w:rsid w:val="00785FE7"/>
    <w:rsid w:val="007B2DC8"/>
    <w:rsid w:val="007B44BF"/>
    <w:rsid w:val="007D0161"/>
    <w:rsid w:val="007D0E0A"/>
    <w:rsid w:val="007D7DE3"/>
    <w:rsid w:val="0084207D"/>
    <w:rsid w:val="00850A06"/>
    <w:rsid w:val="00862DC0"/>
    <w:rsid w:val="00880020"/>
    <w:rsid w:val="008B7FA9"/>
    <w:rsid w:val="008C096B"/>
    <w:rsid w:val="008F34DF"/>
    <w:rsid w:val="008F449F"/>
    <w:rsid w:val="009101DE"/>
    <w:rsid w:val="009120C8"/>
    <w:rsid w:val="0091253C"/>
    <w:rsid w:val="009B6158"/>
    <w:rsid w:val="009D524C"/>
    <w:rsid w:val="009E1076"/>
    <w:rsid w:val="00A06E26"/>
    <w:rsid w:val="00A26516"/>
    <w:rsid w:val="00A54142"/>
    <w:rsid w:val="00A625E9"/>
    <w:rsid w:val="00A863D5"/>
    <w:rsid w:val="00A94505"/>
    <w:rsid w:val="00A952D2"/>
    <w:rsid w:val="00AB5F0E"/>
    <w:rsid w:val="00AE0D07"/>
    <w:rsid w:val="00B233F1"/>
    <w:rsid w:val="00B41473"/>
    <w:rsid w:val="00B80051"/>
    <w:rsid w:val="00B82764"/>
    <w:rsid w:val="00BA3DDB"/>
    <w:rsid w:val="00BD31B8"/>
    <w:rsid w:val="00BD3D4A"/>
    <w:rsid w:val="00BD3F0E"/>
    <w:rsid w:val="00BE203B"/>
    <w:rsid w:val="00C0346E"/>
    <w:rsid w:val="00C7754C"/>
    <w:rsid w:val="00C96B2F"/>
    <w:rsid w:val="00CD1998"/>
    <w:rsid w:val="00CE5403"/>
    <w:rsid w:val="00D038EB"/>
    <w:rsid w:val="00D533EB"/>
    <w:rsid w:val="00D87DA9"/>
    <w:rsid w:val="00D940C5"/>
    <w:rsid w:val="00DD5C3E"/>
    <w:rsid w:val="00DE12C2"/>
    <w:rsid w:val="00DE4968"/>
    <w:rsid w:val="00E319E7"/>
    <w:rsid w:val="00E3560B"/>
    <w:rsid w:val="00E36EE8"/>
    <w:rsid w:val="00E60921"/>
    <w:rsid w:val="00E6251A"/>
    <w:rsid w:val="00E9493A"/>
    <w:rsid w:val="00EE24A8"/>
    <w:rsid w:val="00EE372E"/>
    <w:rsid w:val="00EE67B4"/>
    <w:rsid w:val="00EE7583"/>
    <w:rsid w:val="00F16F10"/>
    <w:rsid w:val="00F328AD"/>
    <w:rsid w:val="00F37500"/>
    <w:rsid w:val="00F62423"/>
    <w:rsid w:val="00F96CD4"/>
    <w:rsid w:val="00FA7772"/>
    <w:rsid w:val="00FC4424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copybullet">
    <w:name w:val="Body copy bullet"/>
    <w:qFormat/>
    <w:rsid w:val="006B6AF8"/>
    <w:pPr>
      <w:numPr>
        <w:numId w:val="1"/>
      </w:numPr>
      <w:spacing w:line="240" w:lineRule="exact"/>
      <w:ind w:left="284" w:hanging="284"/>
    </w:pPr>
    <w:rPr>
      <w:rFonts w:eastAsia="Arial"/>
      <w:color w:val="000000"/>
      <w:sz w:val="18"/>
      <w:szCs w:val="22"/>
      <w:lang w:val="en-US" w:eastAsia="en-US"/>
    </w:rPr>
  </w:style>
  <w:style w:type="character" w:styleId="Hyperlink">
    <w:name w:val="Hyperlink"/>
    <w:uiPriority w:val="99"/>
    <w:unhideWhenUsed/>
    <w:rsid w:val="00B414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9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4904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490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4904"/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copybullet">
    <w:name w:val="Body copy bullet"/>
    <w:qFormat/>
    <w:rsid w:val="006B6AF8"/>
    <w:pPr>
      <w:numPr>
        <w:numId w:val="1"/>
      </w:numPr>
      <w:spacing w:line="240" w:lineRule="exact"/>
      <w:ind w:left="284" w:hanging="284"/>
    </w:pPr>
    <w:rPr>
      <w:rFonts w:eastAsia="Arial"/>
      <w:color w:val="000000"/>
      <w:sz w:val="18"/>
      <w:szCs w:val="22"/>
      <w:lang w:val="en-US" w:eastAsia="en-US"/>
    </w:rPr>
  </w:style>
  <w:style w:type="character" w:styleId="Hyperlink">
    <w:name w:val="Hyperlink"/>
    <w:uiPriority w:val="99"/>
    <w:unhideWhenUsed/>
    <w:rsid w:val="00B414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9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4904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490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4904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nquiries@caa-globa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9DB8-5FD4-4506-B6D7-690CA5C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B18DC30A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972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mailto:education.services@actuaries.org.uk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Windows User</cp:lastModifiedBy>
  <cp:revision>2</cp:revision>
  <cp:lastPrinted>2014-10-27T08:28:00Z</cp:lastPrinted>
  <dcterms:created xsi:type="dcterms:W3CDTF">2017-01-13T11:41:00Z</dcterms:created>
  <dcterms:modified xsi:type="dcterms:W3CDTF">2017-01-13T11:41:00Z</dcterms:modified>
</cp:coreProperties>
</file>